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B1" w:rsidRDefault="008B3FB1">
      <w:pPr>
        <w:pStyle w:val="Titel"/>
      </w:pPr>
      <w:r>
        <w:t xml:space="preserve">Abgeltung für den Grundwasserschutz durch </w:t>
      </w:r>
      <w:r w:rsidR="00BB7EED">
        <w:br/>
      </w:r>
      <w:r>
        <w:t xml:space="preserve">andauernde Begrünung, Erhaltung der Bodenvitalität </w:t>
      </w:r>
      <w:r w:rsidR="00BB7EED">
        <w:br/>
      </w:r>
      <w:r>
        <w:t>und Pflege der Kulturlandschaft</w:t>
      </w:r>
    </w:p>
    <w:p w:rsidR="008B3FB1" w:rsidRDefault="008B3FB1">
      <w:pPr>
        <w:pStyle w:val="Untertitel"/>
        <w:rPr>
          <w:sz w:val="28"/>
        </w:rPr>
      </w:pPr>
      <w:r>
        <w:rPr>
          <w:sz w:val="28"/>
        </w:rPr>
        <w:t xml:space="preserve">Ansuchen für das Jahr </w:t>
      </w:r>
      <w:r w:rsidR="00B81AFD" w:rsidRPr="008E31E7">
        <w:rPr>
          <w:sz w:val="28"/>
          <w:szCs w:val="28"/>
        </w:rPr>
        <w:fldChar w:fldCharType="begin">
          <w:ffData>
            <w:name w:val=""/>
            <w:enabled/>
            <w:calcOnExit w:val="0"/>
            <w:textInput>
              <w:type w:val="number"/>
              <w:maxLength w:val="4"/>
            </w:textInput>
          </w:ffData>
        </w:fldChar>
      </w:r>
      <w:r w:rsidR="00B81AFD" w:rsidRPr="008E31E7">
        <w:rPr>
          <w:sz w:val="28"/>
          <w:szCs w:val="28"/>
        </w:rPr>
        <w:instrText xml:space="preserve"> FORMTEXT </w:instrText>
      </w:r>
      <w:r w:rsidR="00B81AFD" w:rsidRPr="008E31E7">
        <w:rPr>
          <w:sz w:val="28"/>
          <w:szCs w:val="28"/>
        </w:rPr>
      </w:r>
      <w:r w:rsidR="00B81AFD" w:rsidRPr="008E31E7">
        <w:rPr>
          <w:sz w:val="28"/>
          <w:szCs w:val="28"/>
        </w:rPr>
        <w:fldChar w:fldCharType="separate"/>
      </w:r>
      <w:r w:rsidR="00B81AFD" w:rsidRPr="008E31E7">
        <w:rPr>
          <w:noProof/>
          <w:sz w:val="28"/>
          <w:szCs w:val="28"/>
        </w:rPr>
        <w:t> </w:t>
      </w:r>
      <w:r w:rsidR="00B81AFD" w:rsidRPr="008E31E7">
        <w:rPr>
          <w:noProof/>
          <w:sz w:val="28"/>
          <w:szCs w:val="28"/>
        </w:rPr>
        <w:t> </w:t>
      </w:r>
      <w:r w:rsidR="00B81AFD" w:rsidRPr="008E31E7">
        <w:rPr>
          <w:noProof/>
          <w:sz w:val="28"/>
          <w:szCs w:val="28"/>
        </w:rPr>
        <w:t> </w:t>
      </w:r>
      <w:r w:rsidR="00B81AFD" w:rsidRPr="008E31E7">
        <w:rPr>
          <w:noProof/>
          <w:sz w:val="28"/>
          <w:szCs w:val="28"/>
        </w:rPr>
        <w:t> </w:t>
      </w:r>
      <w:r w:rsidR="00B81AFD" w:rsidRPr="008E31E7">
        <w:rPr>
          <w:sz w:val="28"/>
          <w:szCs w:val="28"/>
        </w:rPr>
        <w:fldChar w:fldCharType="end"/>
      </w:r>
    </w:p>
    <w:p w:rsidR="008B3FB1" w:rsidRDefault="008B3FB1">
      <w:pPr>
        <w:pStyle w:val="Untertitel"/>
        <w:rPr>
          <w:sz w:val="24"/>
        </w:rPr>
      </w:pPr>
    </w:p>
    <w:p w:rsidR="008B3FB1" w:rsidRPr="0050414F" w:rsidRDefault="008B3FB1">
      <w:pPr>
        <w:pBdr>
          <w:top w:val="single" w:sz="6" w:space="1" w:color="auto"/>
          <w:left w:val="single" w:sz="6" w:space="0" w:color="auto"/>
          <w:bottom w:val="single" w:sz="6" w:space="1" w:color="auto"/>
          <w:right w:val="single" w:sz="6" w:space="0" w:color="auto"/>
        </w:pBdr>
        <w:tabs>
          <w:tab w:val="left" w:pos="2410"/>
        </w:tabs>
        <w:rPr>
          <w:sz w:val="10"/>
          <w:szCs w:val="10"/>
        </w:rPr>
      </w:pPr>
    </w:p>
    <w:p w:rsidR="008B3FB1" w:rsidRDefault="008B3FB1">
      <w:pPr>
        <w:pBdr>
          <w:top w:val="single" w:sz="6" w:space="1" w:color="auto"/>
          <w:left w:val="single" w:sz="6" w:space="0" w:color="auto"/>
          <w:bottom w:val="single" w:sz="6" w:space="1" w:color="auto"/>
          <w:right w:val="single" w:sz="6" w:space="0" w:color="auto"/>
        </w:pBdr>
        <w:tabs>
          <w:tab w:val="left" w:pos="2410"/>
        </w:tabs>
        <w:rPr>
          <w:sz w:val="22"/>
        </w:rPr>
      </w:pPr>
      <w:r>
        <w:rPr>
          <w:sz w:val="22"/>
        </w:rPr>
        <w:t xml:space="preserve">Zu- und Vorname: </w:t>
      </w:r>
      <w:r>
        <w:rPr>
          <w:sz w:val="22"/>
        </w:rPr>
        <w:tab/>
      </w:r>
      <w:r w:rsidR="00B81AFD">
        <w:rPr>
          <w:sz w:val="22"/>
        </w:rPr>
        <w:fldChar w:fldCharType="begin">
          <w:ffData>
            <w:name w:val="Text2"/>
            <w:enabled/>
            <w:calcOnExit w:val="0"/>
            <w:textInput/>
          </w:ffData>
        </w:fldChar>
      </w:r>
      <w:bookmarkStart w:id="0" w:name="Text2"/>
      <w:r w:rsidR="00B81AFD">
        <w:rPr>
          <w:sz w:val="22"/>
        </w:rPr>
        <w:instrText xml:space="preserve"> FORMTEXT </w:instrText>
      </w:r>
      <w:r w:rsidR="00B81AFD">
        <w:rPr>
          <w:sz w:val="22"/>
        </w:rPr>
      </w:r>
      <w:r w:rsidR="00B81AFD">
        <w:rPr>
          <w:sz w:val="22"/>
        </w:rPr>
        <w:fldChar w:fldCharType="separate"/>
      </w:r>
      <w:r w:rsidR="00B81AFD">
        <w:rPr>
          <w:noProof/>
          <w:sz w:val="22"/>
        </w:rPr>
        <w:t> </w:t>
      </w:r>
      <w:r w:rsidR="00B81AFD">
        <w:rPr>
          <w:noProof/>
          <w:sz w:val="22"/>
        </w:rPr>
        <w:t> </w:t>
      </w:r>
      <w:r w:rsidR="00B81AFD">
        <w:rPr>
          <w:noProof/>
          <w:sz w:val="22"/>
        </w:rPr>
        <w:t> </w:t>
      </w:r>
      <w:r w:rsidR="00B81AFD">
        <w:rPr>
          <w:noProof/>
          <w:sz w:val="22"/>
        </w:rPr>
        <w:t> </w:t>
      </w:r>
      <w:r w:rsidR="00B81AFD">
        <w:rPr>
          <w:noProof/>
          <w:sz w:val="22"/>
        </w:rPr>
        <w:t> </w:t>
      </w:r>
      <w:r w:rsidR="00B81AFD">
        <w:rPr>
          <w:sz w:val="22"/>
        </w:rPr>
        <w:fldChar w:fldCharType="end"/>
      </w:r>
      <w:bookmarkEnd w:id="0"/>
    </w:p>
    <w:p w:rsidR="008B3FB1" w:rsidRDefault="008B3FB1">
      <w:pPr>
        <w:pBdr>
          <w:top w:val="single" w:sz="6" w:space="1" w:color="auto"/>
          <w:left w:val="single" w:sz="6" w:space="0" w:color="auto"/>
          <w:bottom w:val="single" w:sz="6" w:space="1" w:color="auto"/>
          <w:right w:val="single" w:sz="6" w:space="0" w:color="auto"/>
        </w:pBdr>
        <w:rPr>
          <w:sz w:val="22"/>
        </w:rPr>
      </w:pPr>
    </w:p>
    <w:p w:rsidR="008B3FB1" w:rsidRDefault="008B3FB1">
      <w:pPr>
        <w:pBdr>
          <w:top w:val="single" w:sz="6" w:space="1" w:color="auto"/>
          <w:left w:val="single" w:sz="6" w:space="0" w:color="auto"/>
          <w:bottom w:val="single" w:sz="6" w:space="1" w:color="auto"/>
          <w:right w:val="single" w:sz="6" w:space="0" w:color="auto"/>
        </w:pBdr>
        <w:tabs>
          <w:tab w:val="left" w:pos="2410"/>
        </w:tabs>
        <w:rPr>
          <w:sz w:val="22"/>
        </w:rPr>
      </w:pPr>
      <w:r>
        <w:rPr>
          <w:sz w:val="22"/>
        </w:rPr>
        <w:t>Adresse:</w:t>
      </w:r>
      <w:r>
        <w:rPr>
          <w:sz w:val="22"/>
        </w:rPr>
        <w:tab/>
      </w:r>
      <w:r w:rsidR="00B81AFD">
        <w:rPr>
          <w:sz w:val="22"/>
        </w:rPr>
        <w:fldChar w:fldCharType="begin">
          <w:ffData>
            <w:name w:val=""/>
            <w:enabled/>
            <w:calcOnExit w:val="0"/>
            <w:textInput/>
          </w:ffData>
        </w:fldChar>
      </w:r>
      <w:r w:rsidR="00B81AFD">
        <w:rPr>
          <w:sz w:val="22"/>
        </w:rPr>
        <w:instrText xml:space="preserve"> FORMTEXT </w:instrText>
      </w:r>
      <w:r w:rsidR="00B81AFD">
        <w:rPr>
          <w:sz w:val="22"/>
        </w:rPr>
      </w:r>
      <w:r w:rsidR="00B81AFD">
        <w:rPr>
          <w:sz w:val="22"/>
        </w:rPr>
        <w:fldChar w:fldCharType="separate"/>
      </w:r>
      <w:r w:rsidR="00B81AFD">
        <w:rPr>
          <w:noProof/>
          <w:sz w:val="22"/>
        </w:rPr>
        <w:t> </w:t>
      </w:r>
      <w:r w:rsidR="00B81AFD">
        <w:rPr>
          <w:noProof/>
          <w:sz w:val="22"/>
        </w:rPr>
        <w:t> </w:t>
      </w:r>
      <w:r w:rsidR="00B81AFD">
        <w:rPr>
          <w:noProof/>
          <w:sz w:val="22"/>
        </w:rPr>
        <w:t> </w:t>
      </w:r>
      <w:r w:rsidR="00B81AFD">
        <w:rPr>
          <w:noProof/>
          <w:sz w:val="22"/>
        </w:rPr>
        <w:t> </w:t>
      </w:r>
      <w:r w:rsidR="00B81AFD">
        <w:rPr>
          <w:noProof/>
          <w:sz w:val="22"/>
        </w:rPr>
        <w:t> </w:t>
      </w:r>
      <w:r w:rsidR="00B81AFD">
        <w:rPr>
          <w:sz w:val="22"/>
        </w:rPr>
        <w:fldChar w:fldCharType="end"/>
      </w:r>
    </w:p>
    <w:p w:rsidR="0050414F" w:rsidRDefault="0050414F">
      <w:pPr>
        <w:pBdr>
          <w:top w:val="single" w:sz="6" w:space="1" w:color="auto"/>
          <w:left w:val="single" w:sz="6" w:space="0" w:color="auto"/>
          <w:bottom w:val="single" w:sz="6" w:space="1" w:color="auto"/>
          <w:right w:val="single" w:sz="6" w:space="0" w:color="auto"/>
        </w:pBdr>
        <w:tabs>
          <w:tab w:val="left" w:pos="2410"/>
        </w:tabs>
        <w:rPr>
          <w:sz w:val="22"/>
        </w:rPr>
      </w:pPr>
    </w:p>
    <w:p w:rsidR="0050414F" w:rsidRDefault="000909C8">
      <w:pPr>
        <w:pBdr>
          <w:top w:val="single" w:sz="6" w:space="1" w:color="auto"/>
          <w:left w:val="single" w:sz="6" w:space="0" w:color="auto"/>
          <w:bottom w:val="single" w:sz="6" w:space="1" w:color="auto"/>
          <w:right w:val="single" w:sz="6" w:space="0" w:color="auto"/>
        </w:pBdr>
        <w:tabs>
          <w:tab w:val="left" w:pos="2410"/>
        </w:tabs>
        <w:rPr>
          <w:sz w:val="22"/>
        </w:rPr>
      </w:pPr>
      <w:r>
        <w:rPr>
          <w:sz w:val="22"/>
        </w:rPr>
        <w:t>BIC, IBAN</w:t>
      </w:r>
      <w:r w:rsidR="0050414F">
        <w:rPr>
          <w:sz w:val="22"/>
        </w:rPr>
        <w:t>:</w:t>
      </w:r>
      <w:r w:rsidR="0050414F">
        <w:rPr>
          <w:sz w:val="22"/>
        </w:rPr>
        <w:tab/>
      </w:r>
      <w:r w:rsidR="00B81AFD">
        <w:rPr>
          <w:sz w:val="22"/>
        </w:rPr>
        <w:fldChar w:fldCharType="begin">
          <w:ffData>
            <w:name w:val=""/>
            <w:enabled/>
            <w:calcOnExit w:val="0"/>
            <w:textInput/>
          </w:ffData>
        </w:fldChar>
      </w:r>
      <w:r w:rsidR="00B81AFD">
        <w:rPr>
          <w:sz w:val="22"/>
        </w:rPr>
        <w:instrText xml:space="preserve"> FORMTEXT </w:instrText>
      </w:r>
      <w:r w:rsidR="00B81AFD">
        <w:rPr>
          <w:sz w:val="22"/>
        </w:rPr>
      </w:r>
      <w:r w:rsidR="00B81AFD">
        <w:rPr>
          <w:sz w:val="22"/>
        </w:rPr>
        <w:fldChar w:fldCharType="separate"/>
      </w:r>
      <w:bookmarkStart w:id="1" w:name="_GoBack"/>
      <w:r w:rsidR="00B81AFD">
        <w:rPr>
          <w:noProof/>
          <w:sz w:val="22"/>
        </w:rPr>
        <w:t> </w:t>
      </w:r>
      <w:r w:rsidR="00B81AFD">
        <w:rPr>
          <w:noProof/>
          <w:sz w:val="22"/>
        </w:rPr>
        <w:t> </w:t>
      </w:r>
      <w:r w:rsidR="00B81AFD">
        <w:rPr>
          <w:noProof/>
          <w:sz w:val="22"/>
        </w:rPr>
        <w:t> </w:t>
      </w:r>
      <w:r w:rsidR="00B81AFD">
        <w:rPr>
          <w:noProof/>
          <w:sz w:val="22"/>
        </w:rPr>
        <w:t> </w:t>
      </w:r>
      <w:r w:rsidR="00B81AFD">
        <w:rPr>
          <w:noProof/>
          <w:sz w:val="22"/>
        </w:rPr>
        <w:t> </w:t>
      </w:r>
      <w:bookmarkEnd w:id="1"/>
      <w:r w:rsidR="00B81AFD">
        <w:rPr>
          <w:sz w:val="22"/>
        </w:rPr>
        <w:fldChar w:fldCharType="end"/>
      </w:r>
      <w:r w:rsidR="00E52527">
        <w:rPr>
          <w:sz w:val="22"/>
        </w:rPr>
        <w:tab/>
      </w:r>
      <w:r w:rsidR="00E52527">
        <w:rPr>
          <w:sz w:val="22"/>
        </w:rPr>
        <w:tab/>
      </w:r>
      <w:r w:rsidR="00B81AFD">
        <w:rPr>
          <w:sz w:val="22"/>
        </w:rPr>
        <w:fldChar w:fldCharType="begin">
          <w:ffData>
            <w:name w:val=""/>
            <w:enabled/>
            <w:calcOnExit w:val="0"/>
            <w:textInput/>
          </w:ffData>
        </w:fldChar>
      </w:r>
      <w:r w:rsidR="00B81AFD">
        <w:rPr>
          <w:sz w:val="22"/>
        </w:rPr>
        <w:instrText xml:space="preserve"> FORMTEXT </w:instrText>
      </w:r>
      <w:r w:rsidR="00B81AFD">
        <w:rPr>
          <w:sz w:val="22"/>
        </w:rPr>
      </w:r>
      <w:r w:rsidR="00B81AFD">
        <w:rPr>
          <w:sz w:val="22"/>
        </w:rPr>
        <w:fldChar w:fldCharType="separate"/>
      </w:r>
      <w:r w:rsidR="00B81AFD">
        <w:rPr>
          <w:noProof/>
          <w:sz w:val="22"/>
        </w:rPr>
        <w:t> </w:t>
      </w:r>
      <w:r w:rsidR="00B81AFD">
        <w:rPr>
          <w:noProof/>
          <w:sz w:val="22"/>
        </w:rPr>
        <w:t> </w:t>
      </w:r>
      <w:r w:rsidR="00B81AFD">
        <w:rPr>
          <w:noProof/>
          <w:sz w:val="22"/>
        </w:rPr>
        <w:t> </w:t>
      </w:r>
      <w:r w:rsidR="00B81AFD">
        <w:rPr>
          <w:noProof/>
          <w:sz w:val="22"/>
        </w:rPr>
        <w:t> </w:t>
      </w:r>
      <w:r w:rsidR="00B81AFD">
        <w:rPr>
          <w:noProof/>
          <w:sz w:val="22"/>
        </w:rPr>
        <w:t> </w:t>
      </w:r>
      <w:r w:rsidR="00B81AFD">
        <w:rPr>
          <w:sz w:val="22"/>
        </w:rPr>
        <w:fldChar w:fldCharType="end"/>
      </w:r>
    </w:p>
    <w:p w:rsidR="0050414F" w:rsidRPr="0050414F" w:rsidRDefault="0050414F">
      <w:pPr>
        <w:pBdr>
          <w:top w:val="single" w:sz="6" w:space="1" w:color="auto"/>
          <w:left w:val="single" w:sz="6" w:space="0" w:color="auto"/>
          <w:bottom w:val="single" w:sz="6" w:space="1" w:color="auto"/>
          <w:right w:val="single" w:sz="6" w:space="0" w:color="auto"/>
        </w:pBdr>
        <w:tabs>
          <w:tab w:val="left" w:pos="2410"/>
        </w:tabs>
        <w:rPr>
          <w:sz w:val="10"/>
          <w:szCs w:val="10"/>
        </w:rPr>
      </w:pPr>
    </w:p>
    <w:p w:rsidR="00FC6F87" w:rsidRDefault="00FC6F87"/>
    <w:p w:rsidR="008B3FB1" w:rsidRDefault="008B3FB1">
      <w:pPr>
        <w:pStyle w:val="Textkrper2"/>
      </w:pPr>
      <w:r>
        <w:t xml:space="preserve">Ich bewirtschafte im Rahmen meines landwirtschaftlichen Betriebes Grünland und ersuche um die Zuerkennung der Abgeltung für Grundwasserschutz durch andauernde Begrünung, Erhaltung der Bodenvitalität und Pflege der Kulturlandschaft entsprechend den vom Gemeinderat am </w:t>
      </w:r>
      <w:r w:rsidR="006A40A4">
        <w:t>25</w:t>
      </w:r>
      <w:r>
        <w:t>.0</w:t>
      </w:r>
      <w:r w:rsidR="006A40A4">
        <w:t>1</w:t>
      </w:r>
      <w:r>
        <w:t>.20</w:t>
      </w:r>
      <w:r w:rsidR="006A40A4">
        <w:t>11</w:t>
      </w:r>
      <w:r w:rsidR="00667A23">
        <w:t xml:space="preserve">, </w:t>
      </w:r>
      <w:r w:rsidR="00FC6F87" w:rsidRPr="005D5669">
        <w:t>07.05.2013</w:t>
      </w:r>
      <w:r w:rsidR="00FC6F87">
        <w:t xml:space="preserve"> </w:t>
      </w:r>
      <w:r w:rsidR="00667A23">
        <w:t xml:space="preserve">und 26.03.2019 </w:t>
      </w:r>
      <w:r>
        <w:t xml:space="preserve">beschlossenen </w:t>
      </w:r>
      <w:r w:rsidR="00667A23">
        <w:t xml:space="preserve">bzw. geänderten </w:t>
      </w:r>
      <w:r>
        <w:t>Richtlinien.</w:t>
      </w:r>
    </w:p>
    <w:p w:rsidR="008B3FB1" w:rsidRDefault="008B3FB1">
      <w:pPr>
        <w:pStyle w:val="Textkrper21"/>
        <w:rPr>
          <w:b w:val="0"/>
          <w:bCs/>
        </w:rPr>
      </w:pPr>
    </w:p>
    <w:p w:rsidR="008B3FB1" w:rsidRDefault="008B3FB1">
      <w:pPr>
        <w:pStyle w:val="Textkrper21"/>
        <w:rPr>
          <w:i/>
          <w:sz w:val="22"/>
        </w:rPr>
      </w:pPr>
      <w:r>
        <w:rPr>
          <w:i/>
          <w:sz w:val="22"/>
        </w:rPr>
        <w:t>Grundflächen außerhalb der Gemeinde werden nicht gefördert und dürfen auch im Ansuchen nicht angegeben werden.</w:t>
      </w:r>
    </w:p>
    <w:p w:rsidR="008B3FB1" w:rsidRDefault="008B3FB1">
      <w:pPr>
        <w:jc w:val="both"/>
        <w:rPr>
          <w:b/>
          <w:sz w:val="22"/>
        </w:rPr>
      </w:pPr>
    </w:p>
    <w:p w:rsidR="008B3FB1" w:rsidRDefault="008B3FB1">
      <w:pPr>
        <w:jc w:val="both"/>
        <w:rPr>
          <w:b/>
          <w:sz w:val="22"/>
        </w:rPr>
      </w:pPr>
      <w:r>
        <w:rPr>
          <w:b/>
          <w:sz w:val="22"/>
        </w:rPr>
        <w:t xml:space="preserve">Folgende Grünlandflächen (Dauerwiesen, Wechselwiesen, Kleegras u. Klee) werden von mir bewirtschaftet </w:t>
      </w:r>
      <w:r w:rsidRPr="005109BE">
        <w:rPr>
          <w:sz w:val="22"/>
        </w:rPr>
        <w:t>(</w:t>
      </w:r>
      <w:r>
        <w:rPr>
          <w:bCs/>
          <w:sz w:val="22"/>
        </w:rPr>
        <w:t>Flächenangaben laut AMA-Antrag</w:t>
      </w:r>
      <w:r w:rsidRPr="005109BE">
        <w:rPr>
          <w:sz w:val="22"/>
        </w:rPr>
        <w:t>)</w:t>
      </w:r>
      <w:r>
        <w:rPr>
          <w:b/>
          <w:sz w:val="22"/>
        </w:rPr>
        <w:t>:</w:t>
      </w:r>
    </w:p>
    <w:p w:rsidR="008B3FB1" w:rsidRDefault="008B3FB1">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6804"/>
        <w:gridCol w:w="2835"/>
      </w:tblGrid>
      <w:tr w:rsidR="008B3FB1">
        <w:trPr>
          <w:cantSplit/>
        </w:trPr>
        <w:tc>
          <w:tcPr>
            <w:tcW w:w="6804" w:type="dxa"/>
            <w:tcBorders>
              <w:top w:val="single" w:sz="6" w:space="0" w:color="auto"/>
              <w:left w:val="single" w:sz="6" w:space="0" w:color="auto"/>
              <w:bottom w:val="single" w:sz="6" w:space="0" w:color="auto"/>
              <w:right w:val="single" w:sz="6" w:space="0" w:color="auto"/>
            </w:tcBorders>
            <w:vAlign w:val="center"/>
          </w:tcPr>
          <w:p w:rsidR="008B3FB1" w:rsidRDefault="008B3FB1">
            <w:pPr>
              <w:rPr>
                <w:b/>
                <w:sz w:val="28"/>
              </w:rPr>
            </w:pPr>
            <w:r>
              <w:rPr>
                <w:b/>
                <w:sz w:val="28"/>
              </w:rPr>
              <w:t>eigene Grünlandflächen:</w:t>
            </w:r>
          </w:p>
          <w:p w:rsidR="008B3FB1" w:rsidRDefault="008B3FB1">
            <w:r>
              <w:t>(nur Gemeindegebiet von Neukirchen)</w:t>
            </w:r>
          </w:p>
        </w:tc>
        <w:tc>
          <w:tcPr>
            <w:tcW w:w="2835" w:type="dxa"/>
            <w:tcBorders>
              <w:top w:val="single" w:sz="6" w:space="0" w:color="auto"/>
              <w:left w:val="single" w:sz="6" w:space="0" w:color="auto"/>
              <w:bottom w:val="single" w:sz="6" w:space="0" w:color="auto"/>
              <w:right w:val="single" w:sz="6" w:space="0" w:color="auto"/>
            </w:tcBorders>
            <w:vAlign w:val="center"/>
          </w:tcPr>
          <w:p w:rsidR="008B3FB1" w:rsidRDefault="008B3FB1">
            <w:pPr>
              <w:ind w:right="213"/>
              <w:jc w:val="right"/>
              <w:rPr>
                <w:b/>
                <w:sz w:val="28"/>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8"/>
              </w:rPr>
              <w:t xml:space="preserve"> </w:t>
            </w:r>
            <w:r>
              <w:rPr>
                <w:b/>
                <w:sz w:val="28"/>
              </w:rPr>
              <w:t>ha</w:t>
            </w:r>
          </w:p>
        </w:tc>
      </w:tr>
      <w:tr w:rsidR="008B3FB1">
        <w:trPr>
          <w:cantSplit/>
        </w:trPr>
        <w:tc>
          <w:tcPr>
            <w:tcW w:w="6804" w:type="dxa"/>
            <w:tcBorders>
              <w:top w:val="single" w:sz="6" w:space="0" w:color="auto"/>
              <w:left w:val="single" w:sz="6" w:space="0" w:color="auto"/>
              <w:bottom w:val="single" w:sz="6" w:space="0" w:color="auto"/>
              <w:right w:val="single" w:sz="6" w:space="0" w:color="auto"/>
            </w:tcBorders>
            <w:vAlign w:val="center"/>
          </w:tcPr>
          <w:p w:rsidR="008B3FB1" w:rsidRDefault="008B3FB1">
            <w:r>
              <w:rPr>
                <w:b/>
                <w:bCs/>
              </w:rPr>
              <w:t xml:space="preserve">gepachtete Grünlandflächen </w:t>
            </w:r>
            <w:r w:rsidR="00A3501F">
              <w:rPr>
                <w:b/>
                <w:bCs/>
              </w:rPr>
              <w:t xml:space="preserve">im Gemeindegebiet </w:t>
            </w:r>
            <w:r w:rsidR="005109BE">
              <w:rPr>
                <w:b/>
                <w:bCs/>
              </w:rPr>
              <w:br/>
            </w:r>
            <w:r w:rsidR="00A3501F">
              <w:rPr>
                <w:b/>
                <w:bCs/>
              </w:rPr>
              <w:t xml:space="preserve">Neukirchen/V. </w:t>
            </w:r>
            <w:r>
              <w:rPr>
                <w:b/>
                <w:bCs/>
              </w:rPr>
              <w:t>gesamt:</w:t>
            </w:r>
            <w:r w:rsidR="00A3501F">
              <w:rPr>
                <w:b/>
                <w:bCs/>
              </w:rPr>
              <w:t xml:space="preserve"> </w:t>
            </w:r>
            <w:r>
              <w:t>(nur offizielle Pachtflächen)</w:t>
            </w:r>
          </w:p>
        </w:tc>
        <w:tc>
          <w:tcPr>
            <w:tcW w:w="2835" w:type="dxa"/>
            <w:tcBorders>
              <w:top w:val="single" w:sz="6" w:space="0" w:color="auto"/>
              <w:left w:val="single" w:sz="6" w:space="0" w:color="auto"/>
              <w:bottom w:val="single" w:sz="6" w:space="0" w:color="auto"/>
              <w:right w:val="single" w:sz="6"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trPr>
          <w:cantSplit/>
          <w:trHeight w:val="362"/>
        </w:trPr>
        <w:tc>
          <w:tcPr>
            <w:tcW w:w="6804" w:type="dxa"/>
            <w:tcBorders>
              <w:top w:val="single" w:sz="6" w:space="0" w:color="auto"/>
              <w:left w:val="single" w:sz="6" w:space="0" w:color="auto"/>
              <w:bottom w:val="single" w:sz="6" w:space="0" w:color="auto"/>
              <w:right w:val="single" w:sz="6" w:space="0" w:color="auto"/>
            </w:tcBorders>
            <w:vAlign w:val="center"/>
          </w:tcPr>
          <w:p w:rsidR="008B3FB1" w:rsidRDefault="008B3FB1">
            <w:r>
              <w:t xml:space="preserve">gepachtet von: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trPr>
          <w:cantSplit/>
          <w:trHeight w:val="411"/>
        </w:trPr>
        <w:tc>
          <w:tcPr>
            <w:tcW w:w="6804" w:type="dxa"/>
            <w:tcBorders>
              <w:top w:val="single" w:sz="6" w:space="0" w:color="auto"/>
              <w:left w:val="single" w:sz="6" w:space="0" w:color="auto"/>
              <w:bottom w:val="single" w:sz="6" w:space="0" w:color="auto"/>
              <w:right w:val="single" w:sz="6" w:space="0" w:color="auto"/>
            </w:tcBorders>
            <w:vAlign w:val="center"/>
          </w:tcPr>
          <w:p w:rsidR="008B3FB1" w:rsidRDefault="008B3FB1">
            <w:r>
              <w:t xml:space="preserve">gepachtet von: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trPr>
          <w:cantSplit/>
          <w:trHeight w:val="416"/>
        </w:trPr>
        <w:tc>
          <w:tcPr>
            <w:tcW w:w="6804" w:type="dxa"/>
            <w:tcBorders>
              <w:top w:val="single" w:sz="6" w:space="0" w:color="auto"/>
              <w:left w:val="single" w:sz="6" w:space="0" w:color="auto"/>
              <w:bottom w:val="single" w:sz="6" w:space="0" w:color="auto"/>
              <w:right w:val="single" w:sz="6" w:space="0" w:color="auto"/>
            </w:tcBorders>
            <w:vAlign w:val="center"/>
          </w:tcPr>
          <w:p w:rsidR="008B3FB1" w:rsidRDefault="00095E59">
            <w:r>
              <w:t>gepa</w:t>
            </w:r>
            <w:r w:rsidR="008B3FB1">
              <w:t xml:space="preserve">chtet von: </w:t>
            </w:r>
            <w:r w:rsidR="008B3FB1">
              <w:rPr>
                <w:sz w:val="20"/>
              </w:rPr>
              <w:fldChar w:fldCharType="begin">
                <w:ffData>
                  <w:name w:val="Text2"/>
                  <w:enabled/>
                  <w:calcOnExit w:val="0"/>
                  <w:textInput/>
                </w:ffData>
              </w:fldChar>
            </w:r>
            <w:r w:rsidR="008B3FB1">
              <w:rPr>
                <w:sz w:val="20"/>
              </w:rPr>
              <w:instrText xml:space="preserve"> FORMTEXT </w:instrText>
            </w:r>
            <w:r w:rsidR="008B3FB1">
              <w:rPr>
                <w:sz w:val="20"/>
              </w:rPr>
            </w:r>
            <w:r w:rsidR="008B3FB1">
              <w:rPr>
                <w:sz w:val="20"/>
              </w:rPr>
              <w:fldChar w:fldCharType="separate"/>
            </w:r>
            <w:r w:rsidR="008B3FB1">
              <w:rPr>
                <w:noProof/>
                <w:sz w:val="20"/>
              </w:rPr>
              <w:t> </w:t>
            </w:r>
            <w:r w:rsidR="008B3FB1">
              <w:rPr>
                <w:noProof/>
                <w:sz w:val="20"/>
              </w:rPr>
              <w:t> </w:t>
            </w:r>
            <w:r w:rsidR="008B3FB1">
              <w:rPr>
                <w:noProof/>
                <w:sz w:val="20"/>
              </w:rPr>
              <w:t> </w:t>
            </w:r>
            <w:r w:rsidR="008B3FB1">
              <w:rPr>
                <w:noProof/>
                <w:sz w:val="20"/>
              </w:rPr>
              <w:t> </w:t>
            </w:r>
            <w:r w:rsidR="008B3FB1">
              <w:rPr>
                <w:noProof/>
                <w:sz w:val="20"/>
              </w:rPr>
              <w:t> </w:t>
            </w:r>
            <w:r w:rsidR="008B3FB1">
              <w:rPr>
                <w:sz w:val="20"/>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trPr>
          <w:cantSplit/>
          <w:trHeight w:val="408"/>
        </w:trPr>
        <w:tc>
          <w:tcPr>
            <w:tcW w:w="6804" w:type="dxa"/>
            <w:tcBorders>
              <w:top w:val="single" w:sz="6" w:space="0" w:color="auto"/>
              <w:left w:val="single" w:sz="6" w:space="0" w:color="auto"/>
              <w:bottom w:val="single" w:sz="6" w:space="0" w:color="auto"/>
              <w:right w:val="single" w:sz="6" w:space="0" w:color="auto"/>
            </w:tcBorders>
            <w:vAlign w:val="center"/>
          </w:tcPr>
          <w:p w:rsidR="008B3FB1" w:rsidRDefault="008B3FB1">
            <w:r>
              <w:t xml:space="preserve">gepachtet von: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trPr>
          <w:cantSplit/>
          <w:trHeight w:val="414"/>
        </w:trPr>
        <w:tc>
          <w:tcPr>
            <w:tcW w:w="6804" w:type="dxa"/>
            <w:tcBorders>
              <w:top w:val="single" w:sz="6" w:space="0" w:color="auto"/>
              <w:left w:val="single" w:sz="6" w:space="0" w:color="auto"/>
              <w:bottom w:val="single" w:sz="6" w:space="0" w:color="auto"/>
              <w:right w:val="single" w:sz="6" w:space="0" w:color="auto"/>
            </w:tcBorders>
            <w:vAlign w:val="center"/>
          </w:tcPr>
          <w:p w:rsidR="008B3FB1" w:rsidRDefault="008B3FB1">
            <w:r>
              <w:t xml:space="preserve">gepachtet von: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trPr>
          <w:cantSplit/>
          <w:trHeight w:val="407"/>
        </w:trPr>
        <w:tc>
          <w:tcPr>
            <w:tcW w:w="6804" w:type="dxa"/>
            <w:tcBorders>
              <w:top w:val="single" w:sz="6" w:space="0" w:color="auto"/>
              <w:left w:val="single" w:sz="6" w:space="0" w:color="auto"/>
              <w:bottom w:val="single" w:sz="6" w:space="0" w:color="auto"/>
              <w:right w:val="single" w:sz="6" w:space="0" w:color="auto"/>
            </w:tcBorders>
            <w:vAlign w:val="center"/>
          </w:tcPr>
          <w:p w:rsidR="008B3FB1" w:rsidRDefault="008B3FB1">
            <w:r>
              <w:t xml:space="preserve">gepachtet von: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5" w:type="dxa"/>
            <w:tcBorders>
              <w:top w:val="single" w:sz="6" w:space="0" w:color="auto"/>
              <w:left w:val="single" w:sz="6" w:space="0" w:color="auto"/>
              <w:bottom w:val="single" w:sz="6" w:space="0" w:color="auto"/>
              <w:right w:val="single" w:sz="6"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rsidTr="005109BE">
        <w:trPr>
          <w:cantSplit/>
          <w:trHeight w:val="413"/>
        </w:trPr>
        <w:tc>
          <w:tcPr>
            <w:tcW w:w="6804" w:type="dxa"/>
            <w:tcBorders>
              <w:top w:val="single" w:sz="6" w:space="0" w:color="auto"/>
              <w:left w:val="single" w:sz="6" w:space="0" w:color="auto"/>
              <w:bottom w:val="single" w:sz="2" w:space="0" w:color="auto"/>
              <w:right w:val="single" w:sz="6" w:space="0" w:color="auto"/>
            </w:tcBorders>
            <w:vAlign w:val="center"/>
          </w:tcPr>
          <w:p w:rsidR="008B3FB1" w:rsidRDefault="008B3FB1">
            <w:r>
              <w:t xml:space="preserve">gepachtet von: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5" w:type="dxa"/>
            <w:tcBorders>
              <w:top w:val="single" w:sz="6" w:space="0" w:color="auto"/>
              <w:left w:val="single" w:sz="6" w:space="0" w:color="auto"/>
              <w:bottom w:val="single" w:sz="2" w:space="0" w:color="auto"/>
              <w:right w:val="single" w:sz="6"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rsidTr="005109BE">
        <w:trPr>
          <w:cantSplit/>
          <w:trHeight w:val="413"/>
        </w:trPr>
        <w:tc>
          <w:tcPr>
            <w:tcW w:w="6804" w:type="dxa"/>
            <w:tcBorders>
              <w:top w:val="single" w:sz="2" w:space="0" w:color="auto"/>
              <w:left w:val="single" w:sz="2" w:space="0" w:color="auto"/>
              <w:bottom w:val="single" w:sz="12" w:space="0" w:color="auto"/>
              <w:right w:val="single" w:sz="2" w:space="0" w:color="auto"/>
            </w:tcBorders>
            <w:vAlign w:val="center"/>
          </w:tcPr>
          <w:p w:rsidR="008B3FB1" w:rsidRDefault="008B3FB1">
            <w:r>
              <w:t xml:space="preserve">gepachtet von: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5" w:type="dxa"/>
            <w:tcBorders>
              <w:top w:val="single" w:sz="2" w:space="0" w:color="auto"/>
              <w:left w:val="single" w:sz="2" w:space="0" w:color="auto"/>
              <w:bottom w:val="single" w:sz="12" w:space="0" w:color="auto"/>
              <w:right w:val="single" w:sz="2" w:space="0" w:color="auto"/>
            </w:tcBorders>
            <w:vAlign w:val="center"/>
          </w:tcPr>
          <w:p w:rsidR="008B3FB1" w:rsidRDefault="008B3FB1">
            <w:pPr>
              <w:ind w:right="213"/>
              <w:jc w:val="right"/>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ha</w:t>
            </w:r>
          </w:p>
        </w:tc>
      </w:tr>
      <w:tr w:rsidR="008B3FB1" w:rsidTr="005109BE">
        <w:trPr>
          <w:cantSplit/>
          <w:trHeight w:hRule="exact" w:val="582"/>
        </w:trPr>
        <w:tc>
          <w:tcPr>
            <w:tcW w:w="6804" w:type="dxa"/>
            <w:tcBorders>
              <w:top w:val="single" w:sz="12" w:space="0" w:color="auto"/>
              <w:left w:val="single" w:sz="6" w:space="0" w:color="auto"/>
              <w:bottom w:val="single" w:sz="6" w:space="0" w:color="auto"/>
              <w:right w:val="single" w:sz="6" w:space="0" w:color="auto"/>
            </w:tcBorders>
            <w:vAlign w:val="center"/>
          </w:tcPr>
          <w:p w:rsidR="008B3FB1" w:rsidRPr="002E5ABC" w:rsidRDefault="008B3FB1">
            <w:pPr>
              <w:rPr>
                <w:b/>
                <w:sz w:val="26"/>
                <w:szCs w:val="26"/>
              </w:rPr>
            </w:pPr>
            <w:r w:rsidRPr="002E5ABC">
              <w:rPr>
                <w:b/>
                <w:sz w:val="26"/>
                <w:szCs w:val="26"/>
              </w:rPr>
              <w:t>Gesamte Grünlandflächen</w:t>
            </w:r>
            <w:r w:rsidR="002E5ABC" w:rsidRPr="002E5ABC">
              <w:rPr>
                <w:b/>
                <w:sz w:val="26"/>
                <w:szCs w:val="26"/>
              </w:rPr>
              <w:t xml:space="preserve"> im Gdegebiet Neukirchen</w:t>
            </w:r>
            <w:r w:rsidRPr="002E5ABC">
              <w:rPr>
                <w:b/>
                <w:sz w:val="26"/>
                <w:szCs w:val="26"/>
              </w:rPr>
              <w:t>:</w:t>
            </w:r>
          </w:p>
        </w:tc>
        <w:tc>
          <w:tcPr>
            <w:tcW w:w="2835" w:type="dxa"/>
            <w:tcBorders>
              <w:top w:val="single" w:sz="12" w:space="0" w:color="auto"/>
              <w:left w:val="single" w:sz="6" w:space="0" w:color="auto"/>
              <w:bottom w:val="single" w:sz="6" w:space="0" w:color="auto"/>
              <w:right w:val="single" w:sz="6" w:space="0" w:color="auto"/>
            </w:tcBorders>
            <w:vAlign w:val="center"/>
          </w:tcPr>
          <w:p w:rsidR="008B3FB1" w:rsidRDefault="008B3FB1">
            <w:pPr>
              <w:ind w:right="213"/>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ha</w:t>
            </w:r>
          </w:p>
        </w:tc>
      </w:tr>
    </w:tbl>
    <w:p w:rsidR="008B3FB1" w:rsidRDefault="008B3FB1">
      <w:r>
        <w:br/>
        <w:t xml:space="preserve">Großvieheinheiten/ha (Jahresdurchschnitt </w:t>
      </w:r>
      <w:r w:rsidR="00E91FD8">
        <w:t>Vorjahr</w:t>
      </w:r>
      <w:r>
        <w:t xml:space="preserve">) </w:t>
      </w:r>
      <w:r>
        <w:tab/>
      </w:r>
      <w:r>
        <w:tab/>
      </w:r>
      <w:r>
        <w:tab/>
        <w:t>____</w:t>
      </w:r>
      <w:r>
        <w:rPr>
          <w:b/>
          <w:sz w:val="32"/>
          <w:u w:val="single"/>
        </w:rPr>
        <w:fldChar w:fldCharType="begin">
          <w:ffData>
            <w:name w:val="Text2"/>
            <w:enabled/>
            <w:calcOnExit w:val="0"/>
            <w:textInput/>
          </w:ffData>
        </w:fldChar>
      </w:r>
      <w:r>
        <w:rPr>
          <w:b/>
          <w:sz w:val="32"/>
          <w:u w:val="single"/>
        </w:rPr>
        <w:instrText xml:space="preserve"> FORMTEXT </w:instrText>
      </w:r>
      <w:r>
        <w:rPr>
          <w:b/>
          <w:sz w:val="32"/>
          <w:u w:val="single"/>
        </w:rPr>
      </w:r>
      <w:r>
        <w:rPr>
          <w:b/>
          <w:sz w:val="32"/>
          <w:u w:val="single"/>
        </w:rPr>
        <w:fldChar w:fldCharType="separate"/>
      </w:r>
      <w:r>
        <w:rPr>
          <w:b/>
          <w:noProof/>
          <w:sz w:val="32"/>
          <w:u w:val="single"/>
        </w:rPr>
        <w:t> </w:t>
      </w:r>
      <w:r>
        <w:rPr>
          <w:b/>
          <w:noProof/>
          <w:sz w:val="32"/>
          <w:u w:val="single"/>
        </w:rPr>
        <w:t> </w:t>
      </w:r>
      <w:r>
        <w:rPr>
          <w:b/>
          <w:noProof/>
          <w:sz w:val="32"/>
          <w:u w:val="single"/>
        </w:rPr>
        <w:t> </w:t>
      </w:r>
      <w:r>
        <w:rPr>
          <w:b/>
          <w:noProof/>
          <w:sz w:val="32"/>
          <w:u w:val="single"/>
        </w:rPr>
        <w:t> </w:t>
      </w:r>
      <w:r>
        <w:rPr>
          <w:b/>
          <w:noProof/>
          <w:sz w:val="32"/>
          <w:u w:val="single"/>
        </w:rPr>
        <w:t> </w:t>
      </w:r>
      <w:r>
        <w:rPr>
          <w:b/>
          <w:sz w:val="32"/>
          <w:u w:val="single"/>
        </w:rPr>
        <w:fldChar w:fldCharType="end"/>
      </w:r>
      <w:r>
        <w:rPr>
          <w:b/>
          <w:u w:val="single"/>
        </w:rPr>
        <w:t xml:space="preserve"> </w:t>
      </w:r>
      <w:r>
        <w:rPr>
          <w:bCs/>
          <w:u w:val="single"/>
        </w:rPr>
        <w:t>RGVE/ha</w:t>
      </w:r>
    </w:p>
    <w:p w:rsidR="008B3FB1" w:rsidRDefault="008B3FB1">
      <w:pPr>
        <w:rPr>
          <w:sz w:val="22"/>
        </w:rPr>
      </w:pPr>
    </w:p>
    <w:p w:rsidR="008B3FB1" w:rsidRDefault="008B3FB1">
      <w:pPr>
        <w:rPr>
          <w:sz w:val="22"/>
        </w:rPr>
      </w:pPr>
      <w:r>
        <w:rPr>
          <w:sz w:val="22"/>
        </w:rPr>
        <w:t xml:space="preserve">Ampferbehandlung: </w:t>
      </w:r>
      <w:bookmarkStart w:id="2" w:name="Kontrollkästchen1"/>
      <w:r w:rsidR="00095E59">
        <w:rPr>
          <w:sz w:val="22"/>
        </w:rPr>
        <w:fldChar w:fldCharType="begin">
          <w:ffData>
            <w:name w:val="Kontrollkästchen1"/>
            <w:enabled/>
            <w:calcOnExit w:val="0"/>
            <w:checkBox>
              <w:sizeAuto/>
              <w:default w:val="0"/>
              <w:checked w:val="0"/>
            </w:checkBox>
          </w:ffData>
        </w:fldChar>
      </w:r>
      <w:r w:rsidR="00095E59">
        <w:rPr>
          <w:sz w:val="22"/>
        </w:rPr>
        <w:instrText xml:space="preserve"> FORMCHECKBOX </w:instrText>
      </w:r>
      <w:r w:rsidR="00E91FD8">
        <w:rPr>
          <w:sz w:val="22"/>
        </w:rPr>
      </w:r>
      <w:r w:rsidR="00E91FD8">
        <w:rPr>
          <w:sz w:val="22"/>
        </w:rPr>
        <w:fldChar w:fldCharType="separate"/>
      </w:r>
      <w:r w:rsidR="00095E59">
        <w:rPr>
          <w:sz w:val="22"/>
        </w:rPr>
        <w:fldChar w:fldCharType="end"/>
      </w:r>
      <w:bookmarkEnd w:id="2"/>
      <w:r>
        <w:rPr>
          <w:sz w:val="22"/>
        </w:rPr>
        <w:t xml:space="preserve"> keine</w:t>
      </w:r>
      <w:r w:rsidR="00095E59">
        <w:rPr>
          <w:sz w:val="22"/>
        </w:rPr>
        <w:t xml:space="preserve">   </w:t>
      </w:r>
      <w:r>
        <w:rPr>
          <w:sz w:val="22"/>
        </w:rPr>
        <w:t xml:space="preserve"> </w:t>
      </w:r>
      <w:bookmarkStart w:id="3" w:name="Kontrollkästchen2"/>
      <w:r w:rsidR="00095E59">
        <w:rPr>
          <w:sz w:val="22"/>
        </w:rPr>
        <w:fldChar w:fldCharType="begin">
          <w:ffData>
            <w:name w:val="Kontrollkästchen2"/>
            <w:enabled/>
            <w:calcOnExit w:val="0"/>
            <w:checkBox>
              <w:sizeAuto/>
              <w:default w:val="0"/>
              <w:checked w:val="0"/>
            </w:checkBox>
          </w:ffData>
        </w:fldChar>
      </w:r>
      <w:r w:rsidR="00095E59">
        <w:rPr>
          <w:sz w:val="22"/>
        </w:rPr>
        <w:instrText xml:space="preserve"> FORMCHECKBOX </w:instrText>
      </w:r>
      <w:r w:rsidR="00E91FD8">
        <w:rPr>
          <w:sz w:val="22"/>
        </w:rPr>
      </w:r>
      <w:r w:rsidR="00E91FD8">
        <w:rPr>
          <w:sz w:val="22"/>
        </w:rPr>
        <w:fldChar w:fldCharType="separate"/>
      </w:r>
      <w:r w:rsidR="00095E59">
        <w:rPr>
          <w:sz w:val="22"/>
        </w:rPr>
        <w:fldChar w:fldCharType="end"/>
      </w:r>
      <w:bookmarkEnd w:id="3"/>
      <w:r>
        <w:rPr>
          <w:sz w:val="22"/>
        </w:rPr>
        <w:t xml:space="preserve"> mechanisch</w:t>
      </w:r>
      <w:r w:rsidR="00095E59">
        <w:rPr>
          <w:sz w:val="22"/>
        </w:rPr>
        <w:t xml:space="preserve">   </w:t>
      </w:r>
      <w:r>
        <w:rPr>
          <w:sz w:val="22"/>
        </w:rPr>
        <w:t xml:space="preserve"> </w:t>
      </w:r>
      <w:bookmarkStart w:id="4" w:name="Kontrollkästchen3"/>
      <w:r w:rsidR="00095E59">
        <w:rPr>
          <w:sz w:val="22"/>
        </w:rPr>
        <w:fldChar w:fldCharType="begin">
          <w:ffData>
            <w:name w:val="Kontrollkästchen3"/>
            <w:enabled/>
            <w:calcOnExit w:val="0"/>
            <w:checkBox>
              <w:sizeAuto/>
              <w:default w:val="0"/>
            </w:checkBox>
          </w:ffData>
        </w:fldChar>
      </w:r>
      <w:r w:rsidR="00095E59">
        <w:rPr>
          <w:sz w:val="22"/>
        </w:rPr>
        <w:instrText xml:space="preserve"> FORMCHECKBOX </w:instrText>
      </w:r>
      <w:r w:rsidR="00E91FD8">
        <w:rPr>
          <w:sz w:val="22"/>
        </w:rPr>
      </w:r>
      <w:r w:rsidR="00E91FD8">
        <w:rPr>
          <w:sz w:val="22"/>
        </w:rPr>
        <w:fldChar w:fldCharType="separate"/>
      </w:r>
      <w:r w:rsidR="00095E59">
        <w:rPr>
          <w:sz w:val="22"/>
        </w:rPr>
        <w:fldChar w:fldCharType="end"/>
      </w:r>
      <w:bookmarkEnd w:id="4"/>
      <w:r>
        <w:rPr>
          <w:sz w:val="22"/>
        </w:rPr>
        <w:t xml:space="preserve"> „Hösta“</w:t>
      </w:r>
      <w:r w:rsidR="00095E59">
        <w:rPr>
          <w:sz w:val="22"/>
        </w:rPr>
        <w:t xml:space="preserve">   </w:t>
      </w:r>
      <w:r>
        <w:rPr>
          <w:sz w:val="22"/>
        </w:rPr>
        <w:t xml:space="preserve"> </w:t>
      </w:r>
      <w:bookmarkStart w:id="5" w:name="Kontrollkästchen4"/>
      <w:r w:rsidR="00095E59">
        <w:rPr>
          <w:sz w:val="22"/>
        </w:rPr>
        <w:fldChar w:fldCharType="begin">
          <w:ffData>
            <w:name w:val="Kontrollkästchen4"/>
            <w:enabled/>
            <w:calcOnExit w:val="0"/>
            <w:checkBox>
              <w:sizeAuto/>
              <w:default w:val="0"/>
            </w:checkBox>
          </w:ffData>
        </w:fldChar>
      </w:r>
      <w:r w:rsidR="00095E59">
        <w:rPr>
          <w:sz w:val="22"/>
        </w:rPr>
        <w:instrText xml:space="preserve"> FORMCHECKBOX </w:instrText>
      </w:r>
      <w:r w:rsidR="00E91FD8">
        <w:rPr>
          <w:sz w:val="22"/>
        </w:rPr>
      </w:r>
      <w:r w:rsidR="00E91FD8">
        <w:rPr>
          <w:sz w:val="22"/>
        </w:rPr>
        <w:fldChar w:fldCharType="separate"/>
      </w:r>
      <w:r w:rsidR="00095E59">
        <w:rPr>
          <w:sz w:val="22"/>
        </w:rPr>
        <w:fldChar w:fldCharType="end"/>
      </w:r>
      <w:bookmarkEnd w:id="5"/>
      <w:r w:rsidR="000C7FFE">
        <w:rPr>
          <w:sz w:val="22"/>
        </w:rPr>
        <w:t xml:space="preserve"> </w:t>
      </w:r>
      <w:r>
        <w:rPr>
          <w:sz w:val="22"/>
        </w:rPr>
        <w:t>„Harmonie“</w:t>
      </w:r>
      <w:r w:rsidR="00095E59">
        <w:rPr>
          <w:sz w:val="22"/>
        </w:rPr>
        <w:t xml:space="preserve">   </w:t>
      </w:r>
      <w:r>
        <w:rPr>
          <w:sz w:val="22"/>
        </w:rPr>
        <w:t xml:space="preserve"> </w:t>
      </w:r>
      <w:bookmarkStart w:id="6" w:name="Kontrollkästchen5"/>
      <w:r w:rsidR="00095E59">
        <w:rPr>
          <w:sz w:val="22"/>
        </w:rPr>
        <w:fldChar w:fldCharType="begin">
          <w:ffData>
            <w:name w:val="Kontrollkästchen5"/>
            <w:enabled/>
            <w:calcOnExit w:val="0"/>
            <w:checkBox>
              <w:sizeAuto/>
              <w:default w:val="0"/>
            </w:checkBox>
          </w:ffData>
        </w:fldChar>
      </w:r>
      <w:r w:rsidR="00095E59">
        <w:rPr>
          <w:sz w:val="22"/>
        </w:rPr>
        <w:instrText xml:space="preserve"> FORMCHECKBOX </w:instrText>
      </w:r>
      <w:r w:rsidR="00E91FD8">
        <w:rPr>
          <w:sz w:val="22"/>
        </w:rPr>
      </w:r>
      <w:r w:rsidR="00E91FD8">
        <w:rPr>
          <w:sz w:val="22"/>
        </w:rPr>
        <w:fldChar w:fldCharType="separate"/>
      </w:r>
      <w:r w:rsidR="00095E59">
        <w:rPr>
          <w:sz w:val="22"/>
        </w:rPr>
        <w:fldChar w:fldCharType="end"/>
      </w:r>
      <w:bookmarkEnd w:id="6"/>
      <w:r w:rsidR="000C7FFE">
        <w:rPr>
          <w:sz w:val="22"/>
        </w:rPr>
        <w:t xml:space="preserve"> </w:t>
      </w:r>
      <w:r>
        <w:rPr>
          <w:sz w:val="22"/>
        </w:rPr>
        <w:t>sonstige</w:t>
      </w:r>
    </w:p>
    <w:p w:rsidR="008B3FB1" w:rsidRDefault="008B3FB1"/>
    <w:p w:rsidR="008B3FB1" w:rsidRDefault="008B3FB1">
      <w:pPr>
        <w:pStyle w:val="Textkrper"/>
        <w:rPr>
          <w:sz w:val="22"/>
        </w:rPr>
      </w:pPr>
      <w:r>
        <w:rPr>
          <w:sz w:val="22"/>
        </w:rPr>
        <w:t>Ich räume der Gemeinde Neukirchen an der Vöckla im Rahmen der Bearbeitung dieses Antrages das Recht zur Einsichtnahme in die bei mir und der Bezirksbauernkammer Vöcklabruck aufliegenden Betriebsunterlagen ein.</w:t>
      </w:r>
    </w:p>
    <w:p w:rsidR="008B3FB1" w:rsidRDefault="008B3FB1">
      <w:pPr>
        <w:pStyle w:val="Textkrper"/>
        <w:rPr>
          <w:sz w:val="22"/>
        </w:rPr>
      </w:pPr>
      <w:r>
        <w:rPr>
          <w:sz w:val="22"/>
        </w:rPr>
        <w:t>Mit meiner Unterschrift bestätige ich auch im Namen meiner Mitbesitzer, dass die gemachten Angaben richtig sind und den Förderungsrichtlinien der Gemeinde Neukirchen entsprechen.</w:t>
      </w:r>
    </w:p>
    <w:p w:rsidR="008B3FB1" w:rsidRDefault="008B3FB1">
      <w:pPr>
        <w:pStyle w:val="Textkrper"/>
      </w:pPr>
    </w:p>
    <w:p w:rsidR="00FC6F87" w:rsidRDefault="00FC6F87">
      <w:pPr>
        <w:pStyle w:val="Textkrper"/>
      </w:pPr>
    </w:p>
    <w:p w:rsidR="008B3FB1" w:rsidRDefault="008B3FB1">
      <w:pPr>
        <w:pStyle w:val="Textkrper"/>
      </w:pPr>
    </w:p>
    <w:p w:rsidR="008B3FB1" w:rsidRDefault="00A95013">
      <w:pPr>
        <w:pStyle w:val="Textkrper"/>
        <w:jc w:val="left"/>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2531110</wp:posOffset>
                </wp:positionH>
                <wp:positionV relativeFrom="paragraph">
                  <wp:posOffset>176530</wp:posOffset>
                </wp:positionV>
                <wp:extent cx="297561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281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3.9pt" to="43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t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">
                <w10:wrap type="topAndBottom"/>
              </v:line>
            </w:pict>
          </mc:Fallback>
        </mc:AlternateContent>
      </w:r>
      <w:r w:rsidR="008B3FB1">
        <w:rPr>
          <w:sz w:val="22"/>
        </w:rPr>
        <w:t>(Unterschrift des Betriebsführers)</w:t>
      </w:r>
    </w:p>
    <w:p w:rsidR="0050414F" w:rsidRDefault="0050414F">
      <w:pPr>
        <w:pStyle w:val="Titel"/>
        <w:rPr>
          <w:sz w:val="36"/>
        </w:rPr>
      </w:pPr>
    </w:p>
    <w:p w:rsidR="008B3FB1" w:rsidRDefault="008B3FB1">
      <w:pPr>
        <w:pStyle w:val="Titel"/>
      </w:pPr>
      <w:r>
        <w:rPr>
          <w:sz w:val="36"/>
        </w:rPr>
        <w:t>Abgeltungsrichtlinien</w:t>
      </w:r>
      <w:r>
        <w:t xml:space="preserve"> </w:t>
      </w:r>
    </w:p>
    <w:p w:rsidR="008B3FB1" w:rsidRDefault="008B3FB1">
      <w:pPr>
        <w:jc w:val="center"/>
        <w:rPr>
          <w:bCs/>
        </w:rPr>
      </w:pPr>
      <w:r>
        <w:rPr>
          <w:bCs/>
        </w:rPr>
        <w:t>der Gemeinde Neukirchen an der Vöckla</w:t>
      </w:r>
    </w:p>
    <w:p w:rsidR="008B3FB1" w:rsidRDefault="008B3FB1">
      <w:pPr>
        <w:pStyle w:val="Titel"/>
        <w:rPr>
          <w:sz w:val="24"/>
        </w:rPr>
      </w:pPr>
    </w:p>
    <w:p w:rsidR="008B3FB1" w:rsidRDefault="008B3FB1">
      <w:pPr>
        <w:pStyle w:val="Titel"/>
      </w:pPr>
      <w:r>
        <w:rPr>
          <w:sz w:val="24"/>
        </w:rPr>
        <w:t>für den Grundwasserschutz durch andauernde Begrünung, Erhaltung der Bodenvitalität und Pflege der Kulturlandschaft</w:t>
      </w:r>
    </w:p>
    <w:p w:rsidR="008B3FB1" w:rsidRDefault="008B3FB1">
      <w:pPr>
        <w:jc w:val="center"/>
      </w:pPr>
      <w:r>
        <w:t>(Dauerwiesen, Wechselwiesen, Kleegras u. Klee)</w:t>
      </w:r>
    </w:p>
    <w:p w:rsidR="008B3FB1" w:rsidRDefault="008B3FB1"/>
    <w:p w:rsidR="008B3FB1" w:rsidRDefault="008B3FB1"/>
    <w:p w:rsidR="008B3FB1" w:rsidRDefault="008B3FB1">
      <w:pPr>
        <w:pStyle w:val="Textkrper2"/>
      </w:pPr>
      <w:r>
        <w:t xml:space="preserve">Die Gemeinde Neukirchen an der Vöckla gewährt nach Maßgabe der finanziellen Möglichkeiten an landwirtschaftliche </w:t>
      </w:r>
      <w:r w:rsidR="006A40A4">
        <w:t>Betriebe mit Betriebsstandort und Hauptwohnsitz in der Gemeinde Neukirchen an der Vöckla</w:t>
      </w:r>
      <w:r>
        <w:t>, welche Grünlandflächen bewirtschaften, unter nachstehenden Bedingungen bis zum festgestellten Zeitpunkt eine Abgeltung für Grundwasserschutz durch andauernde Begrünung, Erhaltung der Bodenvitalität und Pflege der Kulturlandschaft.</w:t>
      </w:r>
    </w:p>
    <w:p w:rsidR="008B3FB1" w:rsidRDefault="008B3FB1">
      <w:pPr>
        <w:jc w:val="both"/>
        <w:rPr>
          <w:sz w:val="22"/>
        </w:rPr>
      </w:pPr>
      <w:r>
        <w:rPr>
          <w:sz w:val="22"/>
        </w:rPr>
        <w:t>Grünlandflächen sind aus mehreren Gründen förderungswürdig. Das landwirtschaftlich charakteristische Bild unserer Landgemeinde bleibt durch Grünlandflächen erhalten. Die Mineralstoffdüngung ist wesentlich geringer und dadurch wird die Gefahr der Grundwasserbelastung verringert und der Bodenschutz mehr gewährleistet. Weiters wird die Bodenerosion hintangehalten. Diese Abgeltung wird derzeit von der Gemeinde Neukirchen/V. gewährt. Sollte von anderen öffentlichen Stellen eine gleichartige Förderung gewährt werden, so ist im Gemeinderat auch innerhalb des beschlossenen Förderungszeitraumes über eine Weitergewährung dieser Abgeltung zu beraten.</w:t>
      </w:r>
    </w:p>
    <w:p w:rsidR="008B3FB1" w:rsidRDefault="008B3FB1"/>
    <w:p w:rsidR="008B3FB1" w:rsidRDefault="008B3FB1">
      <w:pPr>
        <w:rPr>
          <w:b/>
        </w:rPr>
      </w:pPr>
      <w:r>
        <w:rPr>
          <w:b/>
        </w:rPr>
        <w:tab/>
      </w:r>
      <w:r>
        <w:rPr>
          <w:b/>
        </w:rPr>
        <w:tab/>
      </w:r>
      <w:r>
        <w:rPr>
          <w:b/>
        </w:rPr>
        <w:tab/>
        <w:t>Wer kann die Abgeltung erhalten?</w:t>
      </w:r>
    </w:p>
    <w:p w:rsidR="008B3FB1" w:rsidRDefault="008B3FB1">
      <w:pPr>
        <w:jc w:val="both"/>
        <w:rPr>
          <w:sz w:val="22"/>
        </w:rPr>
      </w:pPr>
    </w:p>
    <w:p w:rsidR="008B3FB1" w:rsidRDefault="008B3FB1">
      <w:pPr>
        <w:pStyle w:val="Textkrper"/>
        <w:rPr>
          <w:sz w:val="22"/>
        </w:rPr>
      </w:pPr>
      <w:r>
        <w:rPr>
          <w:sz w:val="22"/>
        </w:rPr>
        <w:t>Alle Grundbesitzer, welche landwirtschaftliche Kulturflächen als Grünlandflächen selbst bewirtschaften und diese mindestens 1 Mal jährlich mähen.</w:t>
      </w:r>
    </w:p>
    <w:p w:rsidR="008B3FB1" w:rsidRDefault="008B3FB1">
      <w:pPr>
        <w:jc w:val="both"/>
        <w:rPr>
          <w:sz w:val="22"/>
        </w:rPr>
      </w:pPr>
      <w:r>
        <w:rPr>
          <w:sz w:val="22"/>
        </w:rPr>
        <w:t>Alle Pächter von landwirtschaftlichen Kulturflächen, die Grünlandflächen selbst bewirtschaften und offizielle Pachtverträge abgeschlossen haben.</w:t>
      </w:r>
    </w:p>
    <w:p w:rsidR="008B3FB1" w:rsidRDefault="008B3FB1">
      <w:pPr>
        <w:jc w:val="both"/>
        <w:rPr>
          <w:sz w:val="22"/>
        </w:rPr>
      </w:pPr>
      <w:r>
        <w:rPr>
          <w:sz w:val="22"/>
        </w:rPr>
        <w:t>Die Abgeltungswerber müssen die geförderten Grünlandflächen ausschließlich auf Neukirchner Gemeindegebiet haben und dürfen dafür keine Landesförderung als Biotopfläche erhalten.</w:t>
      </w:r>
    </w:p>
    <w:p w:rsidR="008B3FB1" w:rsidRDefault="008B3FB1">
      <w:pPr>
        <w:pStyle w:val="Textkrper"/>
        <w:rPr>
          <w:sz w:val="22"/>
        </w:rPr>
      </w:pPr>
      <w:r>
        <w:rPr>
          <w:sz w:val="22"/>
        </w:rPr>
        <w:t>Jeder Abgeltungswerber gestattet der Gemeinde in die Unterlagen für die Berechnung der Bewirtschaftungsprämien bei der Bezirksbauernkammer Einsicht zu nehmen.</w:t>
      </w:r>
    </w:p>
    <w:p w:rsidR="008B3FB1" w:rsidRDefault="008B3FB1"/>
    <w:p w:rsidR="008B3FB1" w:rsidRDefault="008B3FB1">
      <w:pPr>
        <w:jc w:val="center"/>
        <w:rPr>
          <w:b/>
        </w:rPr>
      </w:pPr>
      <w:r>
        <w:rPr>
          <w:b/>
        </w:rPr>
        <w:t>Wie erfolgt die Abgeltung?</w:t>
      </w:r>
    </w:p>
    <w:p w:rsidR="008B3FB1" w:rsidRDefault="008B3FB1">
      <w:pPr>
        <w:jc w:val="both"/>
        <w:rPr>
          <w:sz w:val="22"/>
        </w:rPr>
      </w:pPr>
    </w:p>
    <w:p w:rsidR="008B3FB1" w:rsidRDefault="008B3FB1">
      <w:pPr>
        <w:jc w:val="both"/>
        <w:rPr>
          <w:sz w:val="22"/>
        </w:rPr>
      </w:pPr>
      <w:r>
        <w:rPr>
          <w:sz w:val="22"/>
        </w:rPr>
        <w:t xml:space="preserve">Mit einem von der Gemeinde aufgelegten Formular ist </w:t>
      </w:r>
      <w:r w:rsidRPr="00D07C8F">
        <w:rPr>
          <w:b/>
          <w:sz w:val="22"/>
        </w:rPr>
        <w:t>bis</w:t>
      </w:r>
      <w:r>
        <w:rPr>
          <w:sz w:val="22"/>
        </w:rPr>
        <w:t xml:space="preserve"> </w:t>
      </w:r>
      <w:r>
        <w:rPr>
          <w:b/>
          <w:sz w:val="22"/>
        </w:rPr>
        <w:t>zum 31. Mai</w:t>
      </w:r>
      <w:r>
        <w:rPr>
          <w:sz w:val="22"/>
        </w:rPr>
        <w:t xml:space="preserve"> des jeweiligen Jahres bei der Gemeinde Neukirchen anzusuchen. Später einlangende Ansuchen bleiben ausnahmslos unberücksichtigt.</w:t>
      </w:r>
    </w:p>
    <w:p w:rsidR="008B3FB1" w:rsidRDefault="008B3FB1">
      <w:pPr>
        <w:rPr>
          <w:sz w:val="22"/>
        </w:rPr>
      </w:pPr>
    </w:p>
    <w:p w:rsidR="008B3FB1" w:rsidRDefault="008B3FB1">
      <w:pPr>
        <w:jc w:val="both"/>
        <w:rPr>
          <w:sz w:val="22"/>
        </w:rPr>
      </w:pPr>
      <w:r>
        <w:rPr>
          <w:sz w:val="22"/>
        </w:rPr>
        <w:t>Es wird ein nach RGVE gestaffelter Abgeltungsbetrag gewährt:</w:t>
      </w:r>
    </w:p>
    <w:p w:rsidR="008B3FB1" w:rsidRDefault="008B3FB1">
      <w:pPr>
        <w:tabs>
          <w:tab w:val="left" w:pos="3686"/>
        </w:tabs>
        <w:jc w:val="center"/>
        <w:rPr>
          <w:sz w:val="22"/>
        </w:rPr>
      </w:pPr>
      <w:r>
        <w:rPr>
          <w:sz w:val="22"/>
        </w:rPr>
        <w:t>unter 0,5 RGVE</w:t>
      </w:r>
      <w:r>
        <w:rPr>
          <w:sz w:val="22"/>
        </w:rPr>
        <w:tab/>
        <w:t>je ha €   7,30</w:t>
      </w:r>
    </w:p>
    <w:p w:rsidR="008B3FB1" w:rsidRDefault="008B3FB1">
      <w:pPr>
        <w:tabs>
          <w:tab w:val="left" w:pos="3686"/>
        </w:tabs>
        <w:jc w:val="center"/>
        <w:rPr>
          <w:sz w:val="22"/>
        </w:rPr>
      </w:pPr>
      <w:r>
        <w:rPr>
          <w:sz w:val="22"/>
        </w:rPr>
        <w:t>über 0,5 RGVE</w:t>
      </w:r>
      <w:r>
        <w:rPr>
          <w:sz w:val="22"/>
        </w:rPr>
        <w:tab/>
        <w:t>je ha € 14,60</w:t>
      </w:r>
    </w:p>
    <w:p w:rsidR="008B3FB1" w:rsidRDefault="008B3FB1">
      <w:pPr>
        <w:tabs>
          <w:tab w:val="left" w:pos="3686"/>
        </w:tabs>
        <w:rPr>
          <w:sz w:val="22"/>
        </w:rPr>
      </w:pPr>
    </w:p>
    <w:p w:rsidR="008B3FB1" w:rsidRPr="005D5669" w:rsidRDefault="000909C8" w:rsidP="00FC6F87">
      <w:pPr>
        <w:pStyle w:val="Textkrper"/>
        <w:rPr>
          <w:sz w:val="22"/>
        </w:rPr>
      </w:pPr>
      <w:r>
        <w:rPr>
          <w:sz w:val="22"/>
        </w:rPr>
        <w:t xml:space="preserve">Der Betrag wird </w:t>
      </w:r>
      <w:r w:rsidRPr="00D07C8F">
        <w:rPr>
          <w:b/>
          <w:sz w:val="22"/>
        </w:rPr>
        <w:t>bis spätestens 30. November</w:t>
      </w:r>
      <w:r>
        <w:rPr>
          <w:sz w:val="22"/>
        </w:rPr>
        <w:t xml:space="preserve"> des laufenden Jahres ausbezahlt.</w:t>
      </w:r>
      <w:r w:rsidR="008B3FB1" w:rsidRPr="005D5669">
        <w:rPr>
          <w:sz w:val="22"/>
        </w:rPr>
        <w:t xml:space="preserve"> Das Grundausmaß ist auf Zehntel Hektar anzugeben und der daraus errechnete und</w:t>
      </w:r>
      <w:r w:rsidR="00FC6F87" w:rsidRPr="005D5669">
        <w:rPr>
          <w:sz w:val="22"/>
        </w:rPr>
        <w:t xml:space="preserve"> auf ganze Euro gerundete B</w:t>
      </w:r>
      <w:r w:rsidR="008B3FB1" w:rsidRPr="005D5669">
        <w:rPr>
          <w:sz w:val="22"/>
        </w:rPr>
        <w:t>etrag wird als Förderung gewährt.</w:t>
      </w:r>
    </w:p>
    <w:p w:rsidR="008B3FB1" w:rsidRPr="005D5669" w:rsidRDefault="008B3FB1" w:rsidP="00FC6F87">
      <w:pPr>
        <w:jc w:val="both"/>
        <w:rPr>
          <w:sz w:val="22"/>
        </w:rPr>
      </w:pPr>
    </w:p>
    <w:p w:rsidR="008B3FB1" w:rsidRDefault="008B3FB1">
      <w:pPr>
        <w:pStyle w:val="berschrift3"/>
        <w:rPr>
          <w:sz w:val="22"/>
        </w:rPr>
      </w:pPr>
      <w:r>
        <w:rPr>
          <w:sz w:val="22"/>
        </w:rPr>
        <w:t>Ausschließungsgründe bzw. Rückforderungen</w:t>
      </w:r>
    </w:p>
    <w:p w:rsidR="008B3FB1" w:rsidRDefault="008B3FB1">
      <w:pPr>
        <w:rPr>
          <w:sz w:val="22"/>
        </w:rPr>
      </w:pPr>
    </w:p>
    <w:p w:rsidR="008B3FB1" w:rsidRDefault="008B3FB1">
      <w:pPr>
        <w:pStyle w:val="Textkrper"/>
        <w:rPr>
          <w:sz w:val="22"/>
        </w:rPr>
      </w:pPr>
      <w:r>
        <w:rPr>
          <w:sz w:val="22"/>
        </w:rPr>
        <w:t xml:space="preserve">Falls Dauerwiesen flächenchemisch behandelt werden, fallen diese aus der Förderung heraus. Ausgenommen ist die punktuelle Behandlung von Ampfer mit hochselektiven gräser- und kleeschonenden Herbiziden auf Sulfonylharnstoffbasis </w:t>
      </w:r>
      <w:proofErr w:type="gramStart"/>
      <w:r>
        <w:rPr>
          <w:sz w:val="22"/>
        </w:rPr>
        <w:t>( z.B.</w:t>
      </w:r>
      <w:proofErr w:type="gramEnd"/>
      <w:r>
        <w:rPr>
          <w:sz w:val="22"/>
        </w:rPr>
        <w:t xml:space="preserve"> „Hösta“ oder „Harmonie“). Eine Abgeltung wird nur dann gewährt, wenn der Werber in seinem Betrieb kein gentechnisch verändertes Saatgut verwendet. Unwahr gemachte Angaben führen zum Verfall des Abgeltungsanspruches für das gesamte Ansuchen und eventuell gewährte Beträge müssen zurückbezahlt werden.</w:t>
      </w:r>
    </w:p>
    <w:sectPr w:rsidR="008B3FB1">
      <w:pgSz w:w="11906" w:h="16838"/>
      <w:pgMar w:top="85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86"/>
    <w:rsid w:val="000909C8"/>
    <w:rsid w:val="00095E59"/>
    <w:rsid w:val="000C7FFE"/>
    <w:rsid w:val="00113386"/>
    <w:rsid w:val="002E1AEF"/>
    <w:rsid w:val="002E5ABC"/>
    <w:rsid w:val="003E63D4"/>
    <w:rsid w:val="003F06BC"/>
    <w:rsid w:val="0044433D"/>
    <w:rsid w:val="0050414F"/>
    <w:rsid w:val="005109BE"/>
    <w:rsid w:val="00571769"/>
    <w:rsid w:val="005C5CE1"/>
    <w:rsid w:val="005D5669"/>
    <w:rsid w:val="005E4B79"/>
    <w:rsid w:val="00667A23"/>
    <w:rsid w:val="00685EFD"/>
    <w:rsid w:val="006A40A4"/>
    <w:rsid w:val="007F1992"/>
    <w:rsid w:val="008B3FB1"/>
    <w:rsid w:val="008D7C93"/>
    <w:rsid w:val="008E31E7"/>
    <w:rsid w:val="00953F61"/>
    <w:rsid w:val="00980ED1"/>
    <w:rsid w:val="00A3501F"/>
    <w:rsid w:val="00A95013"/>
    <w:rsid w:val="00AB4FC8"/>
    <w:rsid w:val="00B81AFD"/>
    <w:rsid w:val="00B9620D"/>
    <w:rsid w:val="00BB7EED"/>
    <w:rsid w:val="00BD76D5"/>
    <w:rsid w:val="00C150BF"/>
    <w:rsid w:val="00C34C13"/>
    <w:rsid w:val="00C92A85"/>
    <w:rsid w:val="00D07C8F"/>
    <w:rsid w:val="00D44628"/>
    <w:rsid w:val="00E52527"/>
    <w:rsid w:val="00E91FD8"/>
    <w:rsid w:val="00EF1DCB"/>
    <w:rsid w:val="00F6641F"/>
    <w:rsid w:val="00F6667A"/>
    <w:rsid w:val="00F738AC"/>
    <w:rsid w:val="00FC6F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B7C1"/>
  <w15:docId w15:val="{57A64E61-97D3-4AC1-9371-C58E2C9A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rPr>
  </w:style>
  <w:style w:type="paragraph" w:styleId="Untertitel">
    <w:name w:val="Subtitle"/>
    <w:basedOn w:val="Standard"/>
    <w:qFormat/>
    <w:pPr>
      <w:jc w:val="center"/>
    </w:pPr>
    <w:rPr>
      <w:sz w:val="32"/>
    </w:rPr>
  </w:style>
  <w:style w:type="paragraph" w:styleId="Textkrper">
    <w:name w:val="Body Text"/>
    <w:basedOn w:val="Standard"/>
    <w:pPr>
      <w:jc w:val="both"/>
    </w:pPr>
  </w:style>
  <w:style w:type="paragraph" w:customStyle="1" w:styleId="Textkrper21">
    <w:name w:val="Textkörper 21"/>
    <w:basedOn w:val="Standard"/>
    <w:pPr>
      <w:jc w:val="both"/>
    </w:pPr>
    <w:rPr>
      <w:b/>
    </w:rPr>
  </w:style>
  <w:style w:type="paragraph" w:styleId="Textkrper2">
    <w:name w:val="Body Text 2"/>
    <w:basedOn w:val="Standard"/>
    <w:pPr>
      <w:jc w:val="both"/>
    </w:pPr>
    <w:rPr>
      <w:sz w:val="22"/>
    </w:rPr>
  </w:style>
  <w:style w:type="paragraph" w:styleId="Sprechblasentext">
    <w:name w:val="Balloon Text"/>
    <w:basedOn w:val="Standard"/>
    <w:link w:val="SprechblasentextZchn"/>
    <w:rsid w:val="00D07C8F"/>
    <w:rPr>
      <w:rFonts w:ascii="Tahoma" w:hAnsi="Tahoma" w:cs="Tahoma"/>
      <w:sz w:val="16"/>
      <w:szCs w:val="16"/>
    </w:rPr>
  </w:style>
  <w:style w:type="character" w:customStyle="1" w:styleId="SprechblasentextZchn">
    <w:name w:val="Sprechblasentext Zchn"/>
    <w:basedOn w:val="Absatz-Standardschriftart"/>
    <w:link w:val="Sprechblasentext"/>
    <w:rsid w:val="00D07C8F"/>
    <w:rPr>
      <w:rFonts w:ascii="Tahoma" w:hAnsi="Tahoma" w:cs="Tahoma"/>
      <w:sz w:val="16"/>
      <w:szCs w:val="16"/>
      <w:lang w:val="de-DE" w:eastAsia="de-DE"/>
    </w:rPr>
  </w:style>
  <w:style w:type="paragraph" w:styleId="berarbeitung">
    <w:name w:val="Revision"/>
    <w:hidden/>
    <w:uiPriority w:val="99"/>
    <w:semiHidden/>
    <w:rsid w:val="008E31E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7387-0B2A-4425-A999-E44BCD5F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Grünlandförderung</vt:lpstr>
    </vt:vector>
  </TitlesOfParts>
  <Company>Gemeindeamt Neukirchen a.d.V.</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Grünlandförderung</dc:title>
  <dc:creator>Mayr</dc:creator>
  <cp:lastModifiedBy>Schick Gabriele (Gemeinde Neukirchen an der Vöckla)</cp:lastModifiedBy>
  <cp:revision>22</cp:revision>
  <cp:lastPrinted>2019-03-28T09:35:00Z</cp:lastPrinted>
  <dcterms:created xsi:type="dcterms:W3CDTF">2013-05-13T13:45:00Z</dcterms:created>
  <dcterms:modified xsi:type="dcterms:W3CDTF">2022-03-24T06:56:00Z</dcterms:modified>
</cp:coreProperties>
</file>